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1DEF" w:rsidRDefault="00C26E75">
      <w:pPr>
        <w:pStyle w:val="1"/>
        <w:rPr>
          <w:rFonts w:ascii="黑体" w:eastAsia="黑体" w:hAnsi="宋体" w:cs="宋体"/>
          <w:b w:val="0"/>
          <w:kern w:val="0"/>
          <w:sz w:val="32"/>
          <w:szCs w:val="32"/>
        </w:rPr>
      </w:pPr>
      <w:bookmarkStart w:id="0" w:name="_Toc425760070"/>
      <w:r>
        <w:rPr>
          <w:rFonts w:ascii="黑体" w:eastAsia="黑体" w:hAnsi="宋体" w:cs="宋体" w:hint="eastAsia"/>
          <w:b w:val="0"/>
          <w:kern w:val="0"/>
          <w:sz w:val="32"/>
          <w:szCs w:val="32"/>
        </w:rPr>
        <w:t>附件</w:t>
      </w:r>
      <w:bookmarkEnd w:id="0"/>
      <w:r>
        <w:rPr>
          <w:rFonts w:ascii="黑体" w:eastAsia="黑体" w:hAnsi="宋体" w:cs="宋体" w:hint="eastAsia"/>
          <w:b w:val="0"/>
          <w:kern w:val="0"/>
          <w:sz w:val="32"/>
          <w:szCs w:val="32"/>
        </w:rPr>
        <w:t>1</w:t>
      </w:r>
      <w:r>
        <w:rPr>
          <w:rFonts w:ascii="黑体" w:eastAsia="黑体" w:hAnsi="宋体" w:cs="宋体" w:hint="eastAsia"/>
          <w:b w:val="0"/>
          <w:kern w:val="0"/>
          <w:sz w:val="32"/>
          <w:szCs w:val="32"/>
        </w:rPr>
        <w:t>:</w:t>
      </w:r>
    </w:p>
    <w:p w:rsidR="00121DEF" w:rsidRDefault="00C26E75">
      <w:pPr>
        <w:pStyle w:val="aa"/>
        <w:spacing w:line="500" w:lineRule="exact"/>
        <w:outlineLvl w:val="9"/>
        <w:rPr>
          <w:rFonts w:ascii="方正小标宋简体" w:eastAsia="方正小标宋简体"/>
          <w:b w:val="0"/>
          <w:sz w:val="44"/>
          <w:szCs w:val="44"/>
        </w:rPr>
      </w:pPr>
      <w:bookmarkStart w:id="1" w:name="_Toc425760071"/>
      <w:bookmarkStart w:id="2" w:name="_Toc415731737"/>
      <w:bookmarkStart w:id="3" w:name="_Toc422838831"/>
      <w:bookmarkStart w:id="4" w:name="_Toc425760074"/>
      <w:r>
        <w:rPr>
          <w:rFonts w:ascii="方正小标宋简体" w:eastAsia="方正小标宋简体" w:hint="eastAsia"/>
          <w:b w:val="0"/>
          <w:sz w:val="44"/>
          <w:szCs w:val="44"/>
        </w:rPr>
        <w:t>北京市科协“金桥工程种子资金”实施细则</w:t>
      </w:r>
      <w:bookmarkEnd w:id="1"/>
      <w:bookmarkEnd w:id="2"/>
      <w:bookmarkEnd w:id="3"/>
    </w:p>
    <w:p w:rsidR="00121DEF" w:rsidRDefault="00C26E75">
      <w:pPr>
        <w:pStyle w:val="a9"/>
        <w:spacing w:line="500" w:lineRule="exact"/>
        <w:jc w:val="center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</w:t>
      </w:r>
      <w:r>
        <w:rPr>
          <w:rFonts w:ascii="仿宋_GB2312" w:eastAsia="仿宋_GB2312" w:hint="eastAsia"/>
          <w:bCs/>
          <w:sz w:val="32"/>
          <w:szCs w:val="32"/>
        </w:rPr>
        <w:t>20</w:t>
      </w:r>
      <w:r>
        <w:rPr>
          <w:rFonts w:ascii="仿宋_GB2312" w:eastAsia="仿宋_GB2312" w:hint="eastAsia"/>
          <w:bCs/>
          <w:sz w:val="32"/>
          <w:szCs w:val="32"/>
        </w:rPr>
        <w:t>22</w:t>
      </w:r>
      <w:r>
        <w:rPr>
          <w:rFonts w:ascii="仿宋_GB2312" w:eastAsia="仿宋_GB2312" w:hint="eastAsia"/>
          <w:bCs/>
          <w:sz w:val="32"/>
          <w:szCs w:val="32"/>
        </w:rPr>
        <w:t>年试行稿）</w:t>
      </w:r>
    </w:p>
    <w:p w:rsidR="00121DEF" w:rsidRDefault="00C26E7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第一章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总则</w:t>
      </w:r>
    </w:p>
    <w:p w:rsidR="00121DEF" w:rsidRDefault="00C26E75">
      <w:pPr>
        <w:pStyle w:val="a9"/>
        <w:spacing w:line="560" w:lineRule="exact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为保证“金桥工程种子资金”（以下简称“种子资金”）的顺利实施，推动“金桥工程”的深入开展，依据《北京市科协金桥工程管理办法》和《北京市市级项目支出预算管理办法》等有关财务管理制度制定本办法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第二条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“种子资金”由市财政经费支持，“种子资金”管理严格按照北京市财政资金的管理办法执行，坚持创新驱动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>
        <w:rPr>
          <w:rFonts w:ascii="仿宋_GB2312" w:eastAsia="仿宋_GB2312" w:hint="eastAsia"/>
          <w:bCs/>
          <w:sz w:val="32"/>
          <w:szCs w:val="32"/>
        </w:rPr>
        <w:t>目标明确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>
        <w:rPr>
          <w:rFonts w:ascii="仿宋_GB2312" w:eastAsia="仿宋_GB2312" w:hint="eastAsia"/>
          <w:bCs/>
          <w:sz w:val="32"/>
          <w:szCs w:val="32"/>
        </w:rPr>
        <w:t>突出绩效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>
        <w:rPr>
          <w:rFonts w:ascii="仿宋_GB2312" w:eastAsia="仿宋_GB2312" w:hint="eastAsia"/>
          <w:bCs/>
          <w:sz w:val="32"/>
          <w:szCs w:val="32"/>
        </w:rPr>
        <w:t>规范管理的原则。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Calibri" w:cs="黑体" w:hint="eastAsia"/>
          <w:b/>
          <w:bCs/>
          <w:kern w:val="2"/>
          <w:sz w:val="32"/>
          <w:szCs w:val="32"/>
        </w:rPr>
        <w:t>第三条</w:t>
      </w:r>
      <w:r>
        <w:rPr>
          <w:rFonts w:ascii="仿宋_GB2312" w:eastAsia="仿宋_GB2312" w:hAnsi="Calibri" w:cs="黑体" w:hint="eastAsia"/>
          <w:b/>
          <w:bCs/>
          <w:kern w:val="2"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“种子资金”主要资助青年科技骨干开展符合北京</w:t>
      </w:r>
      <w:r>
        <w:rPr>
          <w:rFonts w:ascii="仿宋_GB2312" w:eastAsia="仿宋_GB2312" w:hint="eastAsia"/>
          <w:bCs/>
          <w:sz w:val="32"/>
          <w:szCs w:val="32"/>
        </w:rPr>
        <w:t>国际科技</w:t>
      </w:r>
      <w:r>
        <w:rPr>
          <w:rFonts w:ascii="仿宋_GB2312" w:eastAsia="仿宋_GB2312" w:hint="eastAsia"/>
          <w:bCs/>
          <w:sz w:val="32"/>
          <w:szCs w:val="32"/>
        </w:rPr>
        <w:t>创新中心建设和自身所在单位需求的联合攻关、技术改进，新技术、新产品研发等创新项目的前期调研、可行性论证</w:t>
      </w:r>
      <w:r>
        <w:rPr>
          <w:rFonts w:ascii="仿宋_GB2312" w:eastAsia="仿宋_GB2312" w:hint="eastAsia"/>
          <w:bCs/>
          <w:sz w:val="32"/>
          <w:szCs w:val="32"/>
        </w:rPr>
        <w:t>以及项目实施</w:t>
      </w:r>
      <w:r>
        <w:rPr>
          <w:rFonts w:ascii="仿宋_GB2312" w:eastAsia="仿宋_GB2312" w:hint="eastAsia"/>
          <w:bCs/>
          <w:sz w:val="32"/>
          <w:szCs w:val="32"/>
        </w:rPr>
        <w:t>等研究工作，为青年科技骨干开展科技攻关、技术改进等提供帮助和支持。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="Calibri" w:cs="黑体" w:hint="eastAsia"/>
          <w:b/>
          <w:bCs/>
          <w:kern w:val="2"/>
          <w:sz w:val="32"/>
          <w:szCs w:val="32"/>
        </w:rPr>
        <w:t>第四条</w:t>
      </w:r>
      <w:r>
        <w:rPr>
          <w:rFonts w:ascii="仿宋_GB2312" w:eastAsia="仿宋_GB2312" w:hAnsi="Calibri" w:cs="黑体" w:hint="eastAsia"/>
          <w:b/>
          <w:bCs/>
          <w:kern w:val="2"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“种子资金”</w:t>
      </w:r>
      <w:r>
        <w:rPr>
          <w:rFonts w:ascii="仿宋_GB2312" w:eastAsia="仿宋_GB2312" w:hint="eastAsia"/>
          <w:sz w:val="32"/>
          <w:szCs w:val="32"/>
        </w:rPr>
        <w:t>优先支持申请人依托单位成立企业科协的项目；优先支持短期内产生经济效益的项目；优先支持</w:t>
      </w:r>
      <w:r>
        <w:rPr>
          <w:rFonts w:ascii="仿宋_GB2312" w:eastAsia="仿宋_GB2312" w:hint="eastAsia"/>
          <w:sz w:val="32"/>
          <w:szCs w:val="32"/>
        </w:rPr>
        <w:lastRenderedPageBreak/>
        <w:t>通过科协进行产学研多方合作的技术项目，优先支持产业前沿、高端技术、应用技术发明、改造等项目。</w:t>
      </w:r>
    </w:p>
    <w:p w:rsidR="00121DEF" w:rsidRDefault="00C26E7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第二章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申报条件与资助类别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第五条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申报人员应具有以下基本条件：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（一）</w:t>
      </w:r>
      <w:r>
        <w:rPr>
          <w:rFonts w:ascii="仿宋_GB2312" w:eastAsia="仿宋_GB2312" w:hint="eastAsia"/>
          <w:bCs/>
          <w:sz w:val="32"/>
          <w:szCs w:val="32"/>
        </w:rPr>
        <w:t>热爱祖国，有强烈的事业心和良好的职业道德、社会公德，具有诚实守信、求实创新、协作奉献精神</w:t>
      </w:r>
      <w:r>
        <w:rPr>
          <w:rFonts w:ascii="仿宋_GB2312" w:eastAsia="仿宋_GB2312" w:hint="eastAsia"/>
          <w:bCs/>
          <w:sz w:val="32"/>
          <w:szCs w:val="32"/>
        </w:rPr>
        <w:t>；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（二）北京地区企事业单位，未满</w:t>
      </w:r>
      <w:r>
        <w:rPr>
          <w:rFonts w:ascii="仿宋_GB2312" w:eastAsia="仿宋_GB2312" w:hint="eastAsia"/>
          <w:bCs/>
          <w:sz w:val="32"/>
          <w:szCs w:val="32"/>
        </w:rPr>
        <w:t>45</w:t>
      </w:r>
      <w:r>
        <w:rPr>
          <w:rFonts w:ascii="仿宋_GB2312" w:eastAsia="仿宋_GB2312" w:hint="eastAsia"/>
          <w:bCs/>
          <w:sz w:val="32"/>
          <w:szCs w:val="32"/>
        </w:rPr>
        <w:t>周岁的一线青年科技工作者；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（三）拥有本科（含）以上学历，掌握本领域的发展方向和前沿动态，具有勇于开拓、不断创新的精神和较强的研发能力；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（四）申报的项目应属于自然科学与战略性新兴产业领域，应用基础研究或应用研究，与首都重点发展领域的技术需求紧密结合。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第六条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“金桥工程种子资金”根据评审</w:t>
      </w:r>
      <w:r>
        <w:rPr>
          <w:rFonts w:ascii="仿宋_GB2312" w:eastAsia="仿宋_GB2312" w:hint="eastAsia"/>
          <w:sz w:val="32"/>
          <w:szCs w:val="32"/>
        </w:rPr>
        <w:t>总分排名优选</w:t>
      </w:r>
      <w:r>
        <w:rPr>
          <w:rFonts w:ascii="仿宋_GB2312" w:eastAsia="仿宋_GB2312" w:hint="eastAsia"/>
          <w:bCs/>
          <w:sz w:val="32"/>
          <w:szCs w:val="32"/>
        </w:rPr>
        <w:t>A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>
        <w:rPr>
          <w:rFonts w:ascii="仿宋_GB2312" w:eastAsia="仿宋_GB2312" w:hint="eastAsia"/>
          <w:bCs/>
          <w:sz w:val="32"/>
          <w:szCs w:val="32"/>
        </w:rPr>
        <w:t>B</w:t>
      </w:r>
      <w:r>
        <w:rPr>
          <w:rFonts w:ascii="仿宋_GB2312" w:eastAsia="仿宋_GB2312" w:hint="eastAsia"/>
          <w:bCs/>
          <w:sz w:val="32"/>
          <w:szCs w:val="32"/>
        </w:rPr>
        <w:t>、</w:t>
      </w:r>
      <w:r>
        <w:rPr>
          <w:rFonts w:ascii="仿宋_GB2312" w:eastAsia="仿宋_GB2312" w:hint="eastAsia"/>
          <w:bCs/>
          <w:sz w:val="32"/>
          <w:szCs w:val="32"/>
        </w:rPr>
        <w:t>C</w:t>
      </w:r>
      <w:r>
        <w:rPr>
          <w:rFonts w:ascii="仿宋_GB2312" w:eastAsia="仿宋_GB2312" w:hint="eastAsia"/>
          <w:bCs/>
          <w:sz w:val="32"/>
          <w:szCs w:val="32"/>
        </w:rPr>
        <w:t>三类进行资助：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A</w:t>
      </w:r>
      <w:r>
        <w:rPr>
          <w:rFonts w:ascii="仿宋_GB2312" w:eastAsia="仿宋_GB2312" w:hint="eastAsia"/>
          <w:bCs/>
          <w:sz w:val="32"/>
          <w:szCs w:val="32"/>
        </w:rPr>
        <w:t>类：资助</w:t>
      </w:r>
      <w:r>
        <w:rPr>
          <w:rFonts w:ascii="仿宋_GB2312" w:eastAsia="仿宋_GB2312" w:hint="eastAsia"/>
          <w:bCs/>
          <w:sz w:val="32"/>
          <w:szCs w:val="32"/>
        </w:rPr>
        <w:t>6</w:t>
      </w:r>
      <w:r>
        <w:rPr>
          <w:rFonts w:ascii="仿宋_GB2312" w:eastAsia="仿宋_GB2312" w:hint="eastAsia"/>
          <w:bCs/>
          <w:sz w:val="32"/>
          <w:szCs w:val="32"/>
        </w:rPr>
        <w:t>个项目，</w:t>
      </w:r>
      <w:r>
        <w:rPr>
          <w:rFonts w:ascii="仿宋_GB2312" w:eastAsia="仿宋_GB2312" w:cs="黑体" w:hint="eastAsia"/>
          <w:kern w:val="2"/>
          <w:sz w:val="32"/>
          <w:szCs w:val="32"/>
        </w:rPr>
        <w:t>每个项目资助经费</w:t>
      </w:r>
      <w:r>
        <w:rPr>
          <w:rFonts w:ascii="仿宋_GB2312" w:eastAsia="仿宋_GB2312" w:cs="黑体" w:hint="eastAsia"/>
          <w:kern w:val="2"/>
          <w:sz w:val="32"/>
          <w:szCs w:val="32"/>
        </w:rPr>
        <w:t>6</w:t>
      </w:r>
      <w:r>
        <w:rPr>
          <w:rFonts w:ascii="仿宋_GB2312" w:eastAsia="仿宋_GB2312" w:cs="黑体" w:hint="eastAsia"/>
          <w:kern w:val="2"/>
          <w:sz w:val="32"/>
          <w:szCs w:val="32"/>
        </w:rPr>
        <w:t>万元；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B</w:t>
      </w:r>
      <w:r>
        <w:rPr>
          <w:rFonts w:ascii="仿宋_GB2312" w:eastAsia="仿宋_GB2312" w:hint="eastAsia"/>
          <w:bCs/>
          <w:sz w:val="32"/>
          <w:szCs w:val="32"/>
        </w:rPr>
        <w:t>类：资助</w:t>
      </w:r>
      <w:r>
        <w:rPr>
          <w:rFonts w:ascii="仿宋_GB2312" w:eastAsia="仿宋_GB2312" w:hint="eastAsia"/>
          <w:bCs/>
          <w:sz w:val="32"/>
          <w:szCs w:val="32"/>
        </w:rPr>
        <w:t>10</w:t>
      </w:r>
      <w:r>
        <w:rPr>
          <w:rFonts w:ascii="仿宋_GB2312" w:eastAsia="仿宋_GB2312" w:hint="eastAsia"/>
          <w:bCs/>
          <w:sz w:val="32"/>
          <w:szCs w:val="32"/>
        </w:rPr>
        <w:t>个项目，</w:t>
      </w:r>
      <w:r>
        <w:rPr>
          <w:rFonts w:ascii="仿宋_GB2312" w:eastAsia="仿宋_GB2312" w:cs="黑体" w:hint="eastAsia"/>
          <w:kern w:val="2"/>
          <w:sz w:val="32"/>
          <w:szCs w:val="32"/>
        </w:rPr>
        <w:t>每个项目资助经费</w:t>
      </w:r>
      <w:r>
        <w:rPr>
          <w:rFonts w:ascii="仿宋_GB2312" w:eastAsia="仿宋_GB2312" w:cs="黑体" w:hint="eastAsia"/>
          <w:kern w:val="2"/>
          <w:sz w:val="32"/>
          <w:szCs w:val="32"/>
        </w:rPr>
        <w:t>4</w:t>
      </w:r>
      <w:r>
        <w:rPr>
          <w:rFonts w:ascii="仿宋_GB2312" w:eastAsia="仿宋_GB2312" w:cs="黑体" w:hint="eastAsia"/>
          <w:kern w:val="2"/>
          <w:sz w:val="32"/>
          <w:szCs w:val="32"/>
        </w:rPr>
        <w:t>万元；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C</w:t>
      </w:r>
      <w:r>
        <w:rPr>
          <w:rFonts w:ascii="仿宋_GB2312" w:eastAsia="仿宋_GB2312" w:hint="eastAsia"/>
          <w:bCs/>
          <w:sz w:val="32"/>
          <w:szCs w:val="32"/>
        </w:rPr>
        <w:t>类：资助</w:t>
      </w:r>
      <w:r>
        <w:rPr>
          <w:rFonts w:ascii="仿宋_GB2312" w:eastAsia="仿宋_GB2312" w:hint="eastAsia"/>
          <w:bCs/>
          <w:sz w:val="32"/>
          <w:szCs w:val="32"/>
        </w:rPr>
        <w:t>44</w:t>
      </w:r>
      <w:r>
        <w:rPr>
          <w:rFonts w:ascii="仿宋_GB2312" w:eastAsia="仿宋_GB2312" w:hint="eastAsia"/>
          <w:bCs/>
          <w:sz w:val="32"/>
          <w:szCs w:val="32"/>
        </w:rPr>
        <w:t>个项目，</w:t>
      </w:r>
      <w:r>
        <w:rPr>
          <w:rFonts w:ascii="仿宋_GB2312" w:eastAsia="仿宋_GB2312" w:cs="黑体" w:hint="eastAsia"/>
          <w:kern w:val="2"/>
          <w:sz w:val="32"/>
          <w:szCs w:val="32"/>
        </w:rPr>
        <w:t>每个项目资助经费</w:t>
      </w:r>
      <w:r>
        <w:rPr>
          <w:rFonts w:ascii="仿宋_GB2312" w:eastAsia="仿宋_GB2312" w:cs="黑体" w:hint="eastAsia"/>
          <w:kern w:val="2"/>
          <w:sz w:val="32"/>
          <w:szCs w:val="32"/>
        </w:rPr>
        <w:t>2</w:t>
      </w:r>
      <w:r>
        <w:rPr>
          <w:rFonts w:ascii="仿宋_GB2312" w:eastAsia="仿宋_GB2312" w:cs="黑体" w:hint="eastAsia"/>
          <w:kern w:val="2"/>
          <w:sz w:val="32"/>
          <w:szCs w:val="32"/>
        </w:rPr>
        <w:t>万元</w:t>
      </w:r>
      <w:r>
        <w:rPr>
          <w:rFonts w:ascii="仿宋_GB2312" w:eastAsia="仿宋_GB2312" w:cs="黑体" w:hint="eastAsia"/>
          <w:kern w:val="2"/>
          <w:sz w:val="32"/>
          <w:szCs w:val="32"/>
        </w:rPr>
        <w:t>。</w:t>
      </w:r>
    </w:p>
    <w:p w:rsidR="00121DEF" w:rsidRDefault="00C26E7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第三章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审批程序及评审标准</w:t>
      </w:r>
    </w:p>
    <w:p w:rsidR="00121DEF" w:rsidRDefault="00C26E75">
      <w:pPr>
        <w:spacing w:beforeLines="50" w:before="156" w:after="100" w:afterAutospacing="1"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第七条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“种子资金”按照以下程序进行审批：</w:t>
      </w:r>
    </w:p>
    <w:p w:rsidR="00121DEF" w:rsidRDefault="00C26E75">
      <w:pPr>
        <w:spacing w:beforeLines="50" w:before="156" w:after="100" w:afterAutospacing="1"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（一）申报</w:t>
      </w:r>
    </w:p>
    <w:p w:rsidR="00121DEF" w:rsidRDefault="00C26E75">
      <w:pPr>
        <w:spacing w:beforeLines="50" w:before="156" w:after="100" w:afterAutospacing="1"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种子资金由市属学会、区科协</w:t>
      </w:r>
      <w:r>
        <w:rPr>
          <w:rFonts w:ascii="仿宋_GB2312" w:eastAsia="仿宋_GB2312" w:hAnsi="宋体" w:hint="eastAsia"/>
          <w:sz w:val="32"/>
          <w:szCs w:val="32"/>
        </w:rPr>
        <w:t>、</w:t>
      </w:r>
      <w:r>
        <w:rPr>
          <w:rFonts w:ascii="仿宋_GB2312" w:eastAsia="仿宋_GB2312" w:hAnsi="宋体" w:hint="eastAsia"/>
          <w:sz w:val="32"/>
          <w:szCs w:val="32"/>
        </w:rPr>
        <w:t>企事业单位</w:t>
      </w:r>
      <w:r>
        <w:rPr>
          <w:rFonts w:ascii="仿宋_GB2312" w:eastAsia="仿宋_GB2312" w:hAnsi="宋体" w:hint="eastAsia"/>
          <w:sz w:val="32"/>
          <w:szCs w:val="32"/>
        </w:rPr>
        <w:t>科协</w:t>
      </w:r>
      <w:r>
        <w:rPr>
          <w:rFonts w:ascii="仿宋_GB2312" w:eastAsia="仿宋_GB2312" w:hAnsi="宋体" w:hint="eastAsia"/>
          <w:sz w:val="32"/>
          <w:szCs w:val="32"/>
        </w:rPr>
        <w:t>、经济技术开发区</w:t>
      </w:r>
      <w:r>
        <w:rPr>
          <w:rFonts w:ascii="仿宋_GB2312" w:eastAsia="仿宋_GB2312" w:hAnsi="宋体" w:hint="eastAsia"/>
          <w:sz w:val="32"/>
          <w:szCs w:val="32"/>
        </w:rPr>
        <w:t>科协</w:t>
      </w:r>
      <w:r>
        <w:rPr>
          <w:rFonts w:ascii="仿宋_GB2312" w:eastAsia="仿宋_GB2312" w:hAnsi="宋体" w:hint="eastAsia"/>
          <w:sz w:val="32"/>
          <w:szCs w:val="32"/>
        </w:rPr>
        <w:t>、科技园区科协等基层组织作为推荐单位推荐申报，申报时须由项目负责人登</w:t>
      </w:r>
      <w:r w:rsidR="001A31A8">
        <w:rPr>
          <w:rFonts w:ascii="仿宋_GB2312" w:eastAsia="仿宋_GB2312" w:hAnsi="宋体" w:hint="eastAsia"/>
          <w:sz w:val="32"/>
          <w:szCs w:val="32"/>
        </w:rPr>
        <w:t>录</w:t>
      </w:r>
      <w:r>
        <w:rPr>
          <w:rFonts w:ascii="仿宋_GB2312" w:eastAsia="仿宋_GB2312" w:hAnsi="宋体" w:hint="eastAsia"/>
          <w:sz w:val="32"/>
          <w:szCs w:val="32"/>
        </w:rPr>
        <w:t>北京市科协企业创新服务平台填写电子版《北京市</w:t>
      </w:r>
      <w:r>
        <w:rPr>
          <w:rFonts w:ascii="仿宋_GB2312" w:eastAsia="仿宋_GB2312" w:hAnsi="宋体" w:hint="eastAsia"/>
          <w:sz w:val="32"/>
          <w:szCs w:val="32"/>
        </w:rPr>
        <w:t>科协</w:t>
      </w:r>
      <w:r>
        <w:rPr>
          <w:rFonts w:ascii="仿宋_GB2312" w:eastAsia="仿宋_GB2312" w:hAnsi="宋体" w:hint="eastAsia"/>
          <w:sz w:val="32"/>
          <w:szCs w:val="32"/>
        </w:rPr>
        <w:t>金桥工程种子资金申报</w:t>
      </w:r>
      <w:r>
        <w:rPr>
          <w:rFonts w:ascii="仿宋_GB2312" w:eastAsia="仿宋_GB2312" w:hAnsi="宋体" w:hint="eastAsia"/>
          <w:sz w:val="32"/>
          <w:szCs w:val="32"/>
        </w:rPr>
        <w:t>书</w:t>
      </w:r>
      <w:r>
        <w:rPr>
          <w:rFonts w:ascii="仿宋_GB2312" w:eastAsia="仿宋_GB2312" w:hAnsi="宋体" w:hint="eastAsia"/>
          <w:sz w:val="32"/>
          <w:szCs w:val="32"/>
        </w:rPr>
        <w:t>》，并提交纸质版《北京市</w:t>
      </w:r>
      <w:r>
        <w:rPr>
          <w:rFonts w:ascii="仿宋_GB2312" w:eastAsia="仿宋_GB2312" w:hAnsi="宋体" w:hint="eastAsia"/>
          <w:sz w:val="32"/>
          <w:szCs w:val="32"/>
        </w:rPr>
        <w:t>科协</w:t>
      </w:r>
      <w:r>
        <w:rPr>
          <w:rFonts w:ascii="仿宋_GB2312" w:eastAsia="仿宋_GB2312" w:hAnsi="宋体" w:hint="eastAsia"/>
          <w:sz w:val="32"/>
          <w:szCs w:val="32"/>
        </w:rPr>
        <w:t>金桥工程种子资金申报</w:t>
      </w:r>
      <w:r>
        <w:rPr>
          <w:rFonts w:ascii="仿宋_GB2312" w:eastAsia="仿宋_GB2312" w:hAnsi="宋体" w:hint="eastAsia"/>
          <w:sz w:val="32"/>
          <w:szCs w:val="32"/>
        </w:rPr>
        <w:t>书</w:t>
      </w:r>
      <w:r>
        <w:rPr>
          <w:rFonts w:ascii="仿宋_GB2312" w:eastAsia="仿宋_GB2312" w:hAnsi="宋体" w:hint="eastAsia"/>
          <w:sz w:val="32"/>
          <w:szCs w:val="32"/>
        </w:rPr>
        <w:t>》，加盖经费支出管理单位和推荐单位公章。</w:t>
      </w:r>
    </w:p>
    <w:p w:rsidR="00121DEF" w:rsidRDefault="00C26E75">
      <w:pPr>
        <w:spacing w:beforeLines="50" w:before="156" w:after="100" w:afterAutospacing="1"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（二）评审</w:t>
      </w:r>
    </w:p>
    <w:p w:rsidR="00121DEF" w:rsidRDefault="00C26E75">
      <w:pPr>
        <w:spacing w:beforeLines="50" w:before="156" w:after="100" w:afterAutospacing="1"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金桥工程办公室对申请人按照申报条件进行资格审查；通过资格审查的，金桥办将组织专家委员会对其所申报的创新项目进行评选，并出具评审报告。对符合条件的项目给予种子资金支持。</w:t>
      </w:r>
    </w:p>
    <w:p w:rsidR="00121DEF" w:rsidRDefault="00C26E75">
      <w:pPr>
        <w:spacing w:beforeLines="50" w:before="156" w:after="100" w:afterAutospacing="1" w:line="360" w:lineRule="auto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（三）公示</w:t>
      </w:r>
    </w:p>
    <w:p w:rsidR="00121DEF" w:rsidRDefault="00C26E75">
      <w:pPr>
        <w:spacing w:beforeLines="50" w:before="156" w:after="100" w:afterAutospacing="1" w:line="360" w:lineRule="auto"/>
        <w:ind w:firstLineChars="200" w:firstLine="640"/>
        <w:rPr>
          <w:rFonts w:ascii="仿宋_GB2312" w:eastAsia="仿宋_GB2312" w:hAnsi="宋体" w:cs="黑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入选人员及项目名单在网上公示</w:t>
      </w:r>
      <w:r>
        <w:rPr>
          <w:rFonts w:ascii="仿宋_GB2312" w:eastAsia="仿宋_GB2312" w:hAnsi="宋体" w:hint="eastAsia"/>
          <w:sz w:val="32"/>
          <w:szCs w:val="32"/>
        </w:rPr>
        <w:t>5</w:t>
      </w:r>
      <w:r>
        <w:rPr>
          <w:rFonts w:ascii="仿宋_GB2312" w:eastAsia="仿宋_GB2312" w:hAnsi="宋体" w:hint="eastAsia"/>
          <w:sz w:val="32"/>
          <w:szCs w:val="32"/>
        </w:rPr>
        <w:t>个工作日，无异议，报请领导小组审批，确定最终资助对象。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lastRenderedPageBreak/>
        <w:t>第八条</w:t>
      </w:r>
      <w:r>
        <w:rPr>
          <w:rFonts w:ascii="仿宋_GB2312" w:eastAsia="仿宋_GB2312" w:hint="eastAsia"/>
          <w:b/>
          <w:bCs/>
          <w:color w:val="FF0000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评审标准分别从人才和项目的评审两个方面制定。评价指标包括项目负责人曾经承担的项目、获得的专利授权及发表论文的数量、曾荣获奖励的情况、项目意义、方案可行性、创新性和预期效益等。专家在评审时，针对申报表上填写的情况，对每个评价指标一一打分，</w:t>
      </w:r>
      <w:r>
        <w:rPr>
          <w:rFonts w:ascii="仿宋_GB2312" w:eastAsia="仿宋_GB2312" w:hint="eastAsia"/>
          <w:sz w:val="32"/>
          <w:szCs w:val="32"/>
        </w:rPr>
        <w:t>最后按总分排名进行优选。</w:t>
      </w:r>
    </w:p>
    <w:p w:rsidR="00121DEF" w:rsidRDefault="00C26E7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第四章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经费管理及使用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第九条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“种子资金”项目经费实行专项管理、专款专用，全部拨至项目负责人所在单位（经费支出管理单位），由资助对象按照项目申报</w:t>
      </w:r>
      <w:r>
        <w:rPr>
          <w:rFonts w:ascii="仿宋_GB2312" w:eastAsia="仿宋_GB2312" w:hint="eastAsia"/>
          <w:bCs/>
          <w:sz w:val="32"/>
          <w:szCs w:val="32"/>
        </w:rPr>
        <w:t>书</w:t>
      </w:r>
      <w:r>
        <w:rPr>
          <w:rFonts w:ascii="仿宋_GB2312" w:eastAsia="仿宋_GB2312" w:hint="eastAsia"/>
          <w:bCs/>
          <w:sz w:val="32"/>
          <w:szCs w:val="32"/>
        </w:rPr>
        <w:t>列支使用。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经费主要用于项目立项前期</w:t>
      </w:r>
      <w:r>
        <w:rPr>
          <w:rFonts w:ascii="仿宋_GB2312" w:eastAsia="仿宋_GB2312" w:hint="eastAsia"/>
          <w:bCs/>
          <w:sz w:val="32"/>
          <w:szCs w:val="32"/>
        </w:rPr>
        <w:t>、启动阶段或实施过程中发生</w:t>
      </w:r>
      <w:r>
        <w:rPr>
          <w:rFonts w:ascii="仿宋_GB2312" w:eastAsia="仿宋_GB2312" w:hint="eastAsia"/>
          <w:bCs/>
          <w:sz w:val="32"/>
          <w:szCs w:val="32"/>
        </w:rPr>
        <w:t>的调研论证、交流培训、专家劳务以及知识产权获取等费用。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第十一条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项目负责人如因工作变动，须把项目带到新单位继续实施时，应提出书面申请，由经费支出管理单位签署同意并经金桥工程办公室批准，可将剩余经费划到新单位继续管理使用。</w:t>
      </w:r>
    </w:p>
    <w:p w:rsidR="00121DEF" w:rsidRDefault="00C26E75">
      <w:pPr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第五章</w:t>
      </w:r>
      <w:r>
        <w:rPr>
          <w:rFonts w:ascii="黑体" w:eastAsia="黑体" w:hAnsi="黑体" w:hint="eastAsia"/>
          <w:sz w:val="32"/>
          <w:szCs w:val="32"/>
        </w:rPr>
        <w:t xml:space="preserve">  </w:t>
      </w:r>
      <w:r>
        <w:rPr>
          <w:rFonts w:ascii="黑体" w:eastAsia="黑体" w:hAnsi="黑体" w:hint="eastAsia"/>
          <w:color w:val="FF0000"/>
          <w:sz w:val="32"/>
          <w:szCs w:val="32"/>
        </w:rPr>
        <w:t xml:space="preserve"> </w:t>
      </w:r>
      <w:r>
        <w:rPr>
          <w:rFonts w:ascii="黑体" w:eastAsia="黑体" w:hAnsi="黑体" w:hint="eastAsia"/>
          <w:color w:val="000000" w:themeColor="text1"/>
          <w:sz w:val="32"/>
          <w:szCs w:val="32"/>
        </w:rPr>
        <w:t>考核与成果管理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第十二条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获得“种子资金”资助的项目负责人，每年年底前登</w:t>
      </w:r>
      <w:r w:rsidR="001A31A8">
        <w:rPr>
          <w:rFonts w:ascii="仿宋_GB2312" w:eastAsia="仿宋_GB2312" w:hint="eastAsia"/>
          <w:bCs/>
          <w:sz w:val="32"/>
          <w:szCs w:val="32"/>
        </w:rPr>
        <w:t>录</w:t>
      </w:r>
      <w:bookmarkStart w:id="5" w:name="_GoBack"/>
      <w:bookmarkEnd w:id="5"/>
      <w:r>
        <w:rPr>
          <w:rFonts w:ascii="仿宋_GB2312" w:eastAsia="仿宋_GB2312" w:hint="eastAsia"/>
          <w:bCs/>
          <w:sz w:val="32"/>
          <w:szCs w:val="32"/>
        </w:rPr>
        <w:t>北京</w:t>
      </w:r>
      <w:r>
        <w:rPr>
          <w:rFonts w:ascii="仿宋_GB2312" w:eastAsia="仿宋_GB2312" w:hint="eastAsia"/>
          <w:bCs/>
          <w:sz w:val="32"/>
          <w:szCs w:val="32"/>
        </w:rPr>
        <w:t>市科协企业创新服务平台填写项目当年进展、需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求及资金使用情况，作为北京市科协金桥工程工作绩效考核的依据。</w:t>
      </w:r>
    </w:p>
    <w:p w:rsidR="00121DEF" w:rsidRDefault="00C26E75">
      <w:pPr>
        <w:pStyle w:val="a9"/>
        <w:spacing w:beforeLines="50" w:before="156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第十三条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获得“种子资金”资助的项目依托单位，</w:t>
      </w:r>
      <w:r>
        <w:rPr>
          <w:rFonts w:ascii="仿宋_GB2312" w:eastAsia="仿宋_GB2312" w:hint="eastAsia"/>
          <w:bCs/>
          <w:sz w:val="32"/>
          <w:szCs w:val="32"/>
        </w:rPr>
        <w:t>按照所在地科协指导</w:t>
      </w:r>
      <w:r>
        <w:rPr>
          <w:rFonts w:ascii="仿宋_GB2312" w:eastAsia="仿宋_GB2312" w:hint="eastAsia"/>
          <w:bCs/>
          <w:sz w:val="32"/>
          <w:szCs w:val="32"/>
        </w:rPr>
        <w:t>成立企业科协</w:t>
      </w:r>
      <w:r>
        <w:rPr>
          <w:rFonts w:ascii="仿宋_GB2312" w:eastAsia="仿宋_GB2312" w:hint="eastAsia"/>
          <w:bCs/>
          <w:sz w:val="32"/>
          <w:szCs w:val="32"/>
        </w:rPr>
        <w:t>等基层组织</w:t>
      </w:r>
      <w:r>
        <w:rPr>
          <w:rFonts w:ascii="仿宋_GB2312" w:eastAsia="仿宋_GB2312" w:hint="eastAsia"/>
          <w:bCs/>
          <w:sz w:val="32"/>
          <w:szCs w:val="32"/>
        </w:rPr>
        <w:t>，作为北京市科协金桥工程工作绩效考核的依据。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第十四条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通过“种子资金”</w:t>
      </w:r>
      <w:r>
        <w:rPr>
          <w:rFonts w:ascii="仿宋_GB2312" w:eastAsia="仿宋_GB2312" w:hint="eastAsia"/>
          <w:bCs/>
          <w:sz w:val="32"/>
          <w:szCs w:val="32"/>
        </w:rPr>
        <w:t>实施并完结的项目，金桥办将纳入“金桥工程人才库”和“金桥工程科技成果库”，推动北京市科协青年科技人才队伍建设及科技成果转化推广。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第十五条</w:t>
      </w:r>
      <w:r>
        <w:rPr>
          <w:rFonts w:ascii="仿宋_GB2312" w:eastAsia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针对获得“种子资金”资助的项目在执行、实施过程中的需求、疑问、经费使用等问题，金桥办将组织专家进行服务指导。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第十六条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在“种子资金”支持下开展的活动和发表的文章应以适当形式体现北京市科协“金桥工程种子资金”的资助。</w:t>
      </w:r>
    </w:p>
    <w:p w:rsidR="00121DEF" w:rsidRDefault="00C26E75">
      <w:pPr>
        <w:pStyle w:val="a9"/>
        <w:spacing w:beforeLines="50" w:before="156" w:beforeAutospacing="0" w:line="360" w:lineRule="auto"/>
        <w:jc w:val="both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第十七条</w:t>
      </w:r>
      <w:r>
        <w:rPr>
          <w:rFonts w:ascii="仿宋_GB2312" w:eastAsia="仿宋_GB2312" w:hint="eastAsia"/>
          <w:bCs/>
          <w:sz w:val="32"/>
          <w:szCs w:val="32"/>
        </w:rPr>
        <w:t xml:space="preserve">  </w:t>
      </w:r>
      <w:r>
        <w:rPr>
          <w:rFonts w:ascii="仿宋_GB2312" w:eastAsia="仿宋_GB2312" w:hint="eastAsia"/>
          <w:bCs/>
          <w:sz w:val="32"/>
          <w:szCs w:val="32"/>
        </w:rPr>
        <w:t>建立项目后评价机制。通过审批成功立项的项目，推荐单位应继续跟踪，将其后续成果、效益、作用和影响进行系统的、客观的分析和总结，上报金桥办。</w:t>
      </w:r>
    </w:p>
    <w:p w:rsidR="00121DEF" w:rsidRDefault="00C26E75">
      <w:pPr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第六章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  <w:r>
        <w:rPr>
          <w:rFonts w:ascii="黑体" w:eastAsia="黑体" w:hAnsi="黑体" w:hint="eastAsia"/>
          <w:sz w:val="32"/>
          <w:szCs w:val="32"/>
        </w:rPr>
        <w:t>附则</w:t>
      </w:r>
    </w:p>
    <w:p w:rsidR="00121DEF" w:rsidRDefault="00C26E75">
      <w:pPr>
        <w:spacing w:beforeLines="50" w:before="156" w:after="100" w:afterAutospacing="1" w:line="360" w:lineRule="auto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第十八条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本细则自公布之日起试行，由北京市科协金桥工程办公室负责解释。</w:t>
      </w:r>
    </w:p>
    <w:p w:rsidR="00121DEF" w:rsidRDefault="00C26E75">
      <w:r>
        <w:rPr>
          <w:rFonts w:ascii="仿宋_GB2312" w:eastAsia="仿宋_GB2312" w:hAnsi="宋体" w:hint="eastAsia"/>
          <w:b/>
          <w:bCs/>
          <w:sz w:val="32"/>
          <w:szCs w:val="32"/>
        </w:rPr>
        <w:lastRenderedPageBreak/>
        <w:t>第十九条</w:t>
      </w:r>
      <w:r>
        <w:rPr>
          <w:rFonts w:ascii="仿宋_GB2312" w:eastAsia="仿宋_GB2312" w:hAnsi="宋体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kern w:val="0"/>
          <w:sz w:val="32"/>
          <w:szCs w:val="32"/>
        </w:rPr>
        <w:t>各推荐单位可根据本办法，制定本系统或本单位的实施细则。</w:t>
      </w:r>
      <w:bookmarkEnd w:id="4"/>
    </w:p>
    <w:sectPr w:rsidR="00121DE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6E75" w:rsidRDefault="00C26E75">
      <w:r>
        <w:separator/>
      </w:r>
    </w:p>
  </w:endnote>
  <w:endnote w:type="continuationSeparator" w:id="0">
    <w:p w:rsidR="00C26E75" w:rsidRDefault="00C2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06764"/>
    </w:sdtPr>
    <w:sdtEndPr/>
    <w:sdtContent>
      <w:p w:rsidR="00121DEF" w:rsidRDefault="00C26E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:rsidR="00121DEF" w:rsidRDefault="00121D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6E75" w:rsidRDefault="00C26E75">
      <w:r>
        <w:separator/>
      </w:r>
    </w:p>
  </w:footnote>
  <w:footnote w:type="continuationSeparator" w:id="0">
    <w:p w:rsidR="00C26E75" w:rsidRDefault="00C26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9F1"/>
    <w:rsid w:val="DFE7CD6E"/>
    <w:rsid w:val="EE7F2064"/>
    <w:rsid w:val="00056718"/>
    <w:rsid w:val="000F2C46"/>
    <w:rsid w:val="00121DEF"/>
    <w:rsid w:val="001A31A8"/>
    <w:rsid w:val="001B2851"/>
    <w:rsid w:val="001C3A20"/>
    <w:rsid w:val="00285502"/>
    <w:rsid w:val="00310FCD"/>
    <w:rsid w:val="00350164"/>
    <w:rsid w:val="003649E0"/>
    <w:rsid w:val="003A2643"/>
    <w:rsid w:val="003A2DFA"/>
    <w:rsid w:val="003E65AB"/>
    <w:rsid w:val="00405E88"/>
    <w:rsid w:val="00416E7D"/>
    <w:rsid w:val="004962C1"/>
    <w:rsid w:val="00506427"/>
    <w:rsid w:val="005071A1"/>
    <w:rsid w:val="005D743F"/>
    <w:rsid w:val="005F65CB"/>
    <w:rsid w:val="006246F3"/>
    <w:rsid w:val="00667471"/>
    <w:rsid w:val="006C6536"/>
    <w:rsid w:val="006C702F"/>
    <w:rsid w:val="00710870"/>
    <w:rsid w:val="00746365"/>
    <w:rsid w:val="0079307A"/>
    <w:rsid w:val="0079323D"/>
    <w:rsid w:val="007971D0"/>
    <w:rsid w:val="00797675"/>
    <w:rsid w:val="007A22A3"/>
    <w:rsid w:val="007A69C4"/>
    <w:rsid w:val="007D3463"/>
    <w:rsid w:val="00907B50"/>
    <w:rsid w:val="00914A3F"/>
    <w:rsid w:val="009179F1"/>
    <w:rsid w:val="00940170"/>
    <w:rsid w:val="00985B35"/>
    <w:rsid w:val="009B79E5"/>
    <w:rsid w:val="00A15D79"/>
    <w:rsid w:val="00A27273"/>
    <w:rsid w:val="00A429A1"/>
    <w:rsid w:val="00A813FE"/>
    <w:rsid w:val="00A9723D"/>
    <w:rsid w:val="00B21793"/>
    <w:rsid w:val="00BE0E48"/>
    <w:rsid w:val="00C03FB5"/>
    <w:rsid w:val="00C26E75"/>
    <w:rsid w:val="00C56B4E"/>
    <w:rsid w:val="00C9672A"/>
    <w:rsid w:val="00CB2134"/>
    <w:rsid w:val="00D019B1"/>
    <w:rsid w:val="00D05C5D"/>
    <w:rsid w:val="00D25AA0"/>
    <w:rsid w:val="00D6368B"/>
    <w:rsid w:val="00DF08F7"/>
    <w:rsid w:val="00E11ACD"/>
    <w:rsid w:val="00E31D6E"/>
    <w:rsid w:val="00E720C7"/>
    <w:rsid w:val="00E83422"/>
    <w:rsid w:val="00EB7A2D"/>
    <w:rsid w:val="00EC0FCE"/>
    <w:rsid w:val="00EC3637"/>
    <w:rsid w:val="00EC6194"/>
    <w:rsid w:val="00EC7CFE"/>
    <w:rsid w:val="00ED43A4"/>
    <w:rsid w:val="00EE6D73"/>
    <w:rsid w:val="00EF0244"/>
    <w:rsid w:val="00F4050A"/>
    <w:rsid w:val="00F93BD2"/>
    <w:rsid w:val="00FA327F"/>
    <w:rsid w:val="00FD3ACB"/>
    <w:rsid w:val="02DB57F0"/>
    <w:rsid w:val="0A6C48B8"/>
    <w:rsid w:val="1433724F"/>
    <w:rsid w:val="3B0A7A08"/>
    <w:rsid w:val="46F356A1"/>
    <w:rsid w:val="4FEF2D36"/>
    <w:rsid w:val="50890037"/>
    <w:rsid w:val="592E2033"/>
    <w:rsid w:val="597848D0"/>
    <w:rsid w:val="5DDE3041"/>
    <w:rsid w:val="5EAB209C"/>
    <w:rsid w:val="61FFBBCB"/>
    <w:rsid w:val="628412F6"/>
    <w:rsid w:val="67460118"/>
    <w:rsid w:val="753B19ED"/>
    <w:rsid w:val="7887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3D83"/>
  <w15:docId w15:val="{0D7CA83E-4919-4C4B-B9D8-AD5DCBED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黑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before="240" w:after="60"/>
      <w:jc w:val="center"/>
      <w:outlineLvl w:val="0"/>
    </w:pPr>
    <w:rPr>
      <w:rFonts w:ascii="Cambria" w:eastAsia="宋体" w:hAnsi="Cambria" w:cs="黑体"/>
      <w:b/>
      <w:bCs/>
      <w:sz w:val="32"/>
      <w:szCs w:val="32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qFormat/>
  </w:style>
  <w:style w:type="character" w:customStyle="1" w:styleId="10">
    <w:name w:val="标题 1 字符"/>
    <w:basedOn w:val="a0"/>
    <w:link w:val="1"/>
    <w:uiPriority w:val="99"/>
    <w:qFormat/>
    <w:rPr>
      <w:rFonts w:ascii="Calibri" w:eastAsia="宋体" w:hAnsi="Calibri" w:cs="黑体"/>
      <w:b/>
      <w:bCs/>
      <w:kern w:val="44"/>
      <w:sz w:val="44"/>
      <w:szCs w:val="44"/>
    </w:rPr>
  </w:style>
  <w:style w:type="character" w:customStyle="1" w:styleId="ab">
    <w:name w:val="标题 字符"/>
    <w:basedOn w:val="a0"/>
    <w:link w:val="aa"/>
    <w:uiPriority w:val="10"/>
    <w:qFormat/>
    <w:rPr>
      <w:rFonts w:ascii="Cambria" w:eastAsia="宋体" w:hAnsi="Cambria" w:cs="黑体"/>
      <w:b/>
      <w:bCs/>
      <w:sz w:val="32"/>
      <w:szCs w:val="32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6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jinjieru</dc:creator>
  <cp:lastModifiedBy>easco</cp:lastModifiedBy>
  <cp:revision>10</cp:revision>
  <cp:lastPrinted>2019-08-07T11:55:00Z</cp:lastPrinted>
  <dcterms:created xsi:type="dcterms:W3CDTF">2016-03-18T09:44:00Z</dcterms:created>
  <dcterms:modified xsi:type="dcterms:W3CDTF">2022-03-18T08:57:00Z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