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F9D27" w14:textId="77777777" w:rsidR="00AF0BDF" w:rsidRDefault="00AF0BDF" w:rsidP="00AF0BDF">
      <w:pPr>
        <w:snapToGrid w:val="0"/>
        <w:spacing w:line="560" w:lineRule="exact"/>
        <w:jc w:val="center"/>
        <w:rPr>
          <w:rFonts w:ascii="方正小标宋简体" w:eastAsia="方正小标宋简体" w:hAnsi="仿宋"/>
          <w:sz w:val="44"/>
          <w:szCs w:val="44"/>
        </w:rPr>
      </w:pPr>
      <w:r>
        <w:rPr>
          <w:rFonts w:ascii="方正小标宋简体" w:eastAsia="方正小标宋简体" w:hAnsi="仿宋" w:hint="eastAsia"/>
          <w:sz w:val="44"/>
          <w:szCs w:val="44"/>
        </w:rPr>
        <w:t>北京市科学技术委员会、中关村科技园区</w:t>
      </w:r>
    </w:p>
    <w:p w14:paraId="205CC773" w14:textId="77777777" w:rsidR="00AF0BDF" w:rsidRDefault="00AF0BDF" w:rsidP="00AF0BDF">
      <w:pPr>
        <w:snapToGrid w:val="0"/>
        <w:spacing w:line="560" w:lineRule="exact"/>
        <w:jc w:val="center"/>
        <w:rPr>
          <w:rFonts w:ascii="方正小标宋简体" w:eastAsia="方正小标宋简体" w:hAnsi="仿宋" w:hint="eastAsia"/>
          <w:sz w:val="44"/>
          <w:szCs w:val="44"/>
        </w:rPr>
      </w:pPr>
      <w:r>
        <w:rPr>
          <w:rFonts w:ascii="方正小标宋简体" w:eastAsia="方正小标宋简体" w:hAnsi="仿宋" w:hint="eastAsia"/>
          <w:sz w:val="44"/>
          <w:szCs w:val="44"/>
        </w:rPr>
        <w:t>管理委员会关于组织开展2022年度科技型中小企业评价工作的通知</w:t>
      </w:r>
    </w:p>
    <w:p w14:paraId="225C37EF" w14:textId="77777777" w:rsidR="00AF0BDF" w:rsidRPr="00CC2C77" w:rsidRDefault="00AF0BDF" w:rsidP="00AF0BDF">
      <w:pPr>
        <w:snapToGrid w:val="0"/>
        <w:spacing w:line="560" w:lineRule="exact"/>
        <w:jc w:val="center"/>
        <w:rPr>
          <w:rFonts w:ascii="仿宋_GB2312" w:eastAsia="仿宋_GB2312" w:hint="eastAsia"/>
          <w:sz w:val="32"/>
          <w:szCs w:val="32"/>
        </w:rPr>
      </w:pPr>
      <w:proofErr w:type="gramStart"/>
      <w:r w:rsidRPr="00CC2C77">
        <w:rPr>
          <w:rFonts w:ascii="仿宋_GB2312" w:eastAsia="仿宋_GB2312" w:hint="eastAsia"/>
          <w:sz w:val="32"/>
          <w:szCs w:val="32"/>
        </w:rPr>
        <w:t>京科创发</w:t>
      </w:r>
      <w:proofErr w:type="gramEnd"/>
      <w:r w:rsidRPr="00CC2C77">
        <w:rPr>
          <w:rFonts w:ascii="仿宋_GB2312" w:eastAsia="仿宋_GB2312" w:hint="eastAsia"/>
          <w:sz w:val="32"/>
          <w:szCs w:val="32"/>
        </w:rPr>
        <w:t>〔2022〕81号</w:t>
      </w:r>
    </w:p>
    <w:p w14:paraId="46DA854B" w14:textId="77777777" w:rsidR="00AF0BDF" w:rsidRDefault="00AF0BDF" w:rsidP="00AF0BDF">
      <w:pPr>
        <w:tabs>
          <w:tab w:val="left" w:pos="7560"/>
          <w:tab w:val="left" w:pos="7770"/>
        </w:tabs>
        <w:spacing w:line="560" w:lineRule="exact"/>
        <w:jc w:val="center"/>
        <w:rPr>
          <w:rFonts w:ascii="仿宋_GB2312" w:eastAsia="仿宋_GB2312" w:hint="eastAsia"/>
          <w:sz w:val="32"/>
          <w:szCs w:val="32"/>
        </w:rPr>
      </w:pPr>
    </w:p>
    <w:p w14:paraId="4838744C" w14:textId="77777777" w:rsidR="00AF0BDF" w:rsidRDefault="00AF0BDF" w:rsidP="00AF0BDF">
      <w:pPr>
        <w:spacing w:line="560" w:lineRule="exact"/>
        <w:rPr>
          <w:rFonts w:ascii="仿宋_GB2312" w:eastAsia="仿宋_GB2312" w:hint="eastAsia"/>
          <w:sz w:val="32"/>
          <w:szCs w:val="32"/>
        </w:rPr>
      </w:pPr>
      <w:r>
        <w:rPr>
          <w:rFonts w:ascii="仿宋_GB2312" w:eastAsia="仿宋_GB2312" w:hint="eastAsia"/>
          <w:sz w:val="32"/>
          <w:szCs w:val="32"/>
        </w:rPr>
        <w:t>各有关单位：</w:t>
      </w:r>
    </w:p>
    <w:p w14:paraId="38D27096" w14:textId="77777777" w:rsidR="00AF0BDF" w:rsidRDefault="00AF0BDF" w:rsidP="00AF0BDF">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根据《科技型中小企业评价办法》（国科发政〔2017〕115号，以下简称《评价办法》）和《科技型中小企业评价服务工作指引》（</w:t>
      </w:r>
      <w:proofErr w:type="gramStart"/>
      <w:r>
        <w:rPr>
          <w:rFonts w:ascii="仿宋_GB2312" w:eastAsia="仿宋_GB2312" w:hint="eastAsia"/>
          <w:sz w:val="32"/>
          <w:szCs w:val="32"/>
        </w:rPr>
        <w:t>国科火字</w:t>
      </w:r>
      <w:proofErr w:type="gramEnd"/>
      <w:r>
        <w:rPr>
          <w:rFonts w:ascii="仿宋_GB2312" w:eastAsia="仿宋_GB2312" w:hint="eastAsia"/>
          <w:sz w:val="32"/>
          <w:szCs w:val="32"/>
        </w:rPr>
        <w:t>〔2022〕67号，以下简称《工作指引》）规定，按照《关于做好2022年科技型中小企业评价工作的通知》（</w:t>
      </w:r>
      <w:proofErr w:type="gramStart"/>
      <w:r>
        <w:rPr>
          <w:rFonts w:ascii="仿宋_GB2312" w:eastAsia="仿宋_GB2312" w:hint="eastAsia"/>
          <w:sz w:val="32"/>
          <w:szCs w:val="32"/>
        </w:rPr>
        <w:t>国科火字</w:t>
      </w:r>
      <w:proofErr w:type="gramEnd"/>
      <w:r>
        <w:rPr>
          <w:rFonts w:ascii="仿宋_GB2312" w:eastAsia="仿宋_GB2312" w:hint="eastAsia"/>
          <w:sz w:val="32"/>
          <w:szCs w:val="32"/>
        </w:rPr>
        <w:t>〔2022〕68号）要求，为做好我市2022年科技型中小企业评价工作，现将有关事项通知如下：</w:t>
      </w:r>
    </w:p>
    <w:p w14:paraId="7C35F052" w14:textId="77777777" w:rsidR="00AF0BDF" w:rsidRPr="00AF0BDF" w:rsidRDefault="00AF0BDF" w:rsidP="00AF0BDF">
      <w:pPr>
        <w:spacing w:line="560" w:lineRule="exact"/>
        <w:ind w:firstLineChars="200" w:firstLine="640"/>
        <w:rPr>
          <w:rFonts w:ascii="黑体" w:eastAsia="黑体" w:hAnsi="黑体" w:hint="eastAsia"/>
          <w:sz w:val="32"/>
          <w:szCs w:val="32"/>
        </w:rPr>
      </w:pPr>
      <w:r w:rsidRPr="00AF0BDF">
        <w:rPr>
          <w:rFonts w:ascii="黑体" w:eastAsia="黑体" w:hAnsi="黑体" w:hint="eastAsia"/>
          <w:sz w:val="32"/>
          <w:szCs w:val="32"/>
        </w:rPr>
        <w:t>一、进度安排</w:t>
      </w:r>
    </w:p>
    <w:p w14:paraId="3C518515" w14:textId="77777777" w:rsidR="00AF0BDF" w:rsidRDefault="00AF0BDF" w:rsidP="00AF0BDF">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科技型中小企业评价服务工作实行全流程网上办理，依托全国科技型中小企业信息服务平台（http://www.innofund.gov.cn）进行。受理截止日期为2022年10月21日，原则上每月公示一批。</w:t>
      </w:r>
    </w:p>
    <w:p w14:paraId="1E6B43E2" w14:textId="77777777" w:rsidR="00AF0BDF" w:rsidRPr="00AF0BDF" w:rsidRDefault="00AF0BDF" w:rsidP="00AF0BDF">
      <w:pPr>
        <w:spacing w:line="560" w:lineRule="exact"/>
        <w:ind w:firstLineChars="200" w:firstLine="640"/>
        <w:rPr>
          <w:rFonts w:ascii="黑体" w:eastAsia="黑体" w:hAnsi="黑体" w:hint="eastAsia"/>
          <w:sz w:val="32"/>
          <w:szCs w:val="32"/>
        </w:rPr>
      </w:pPr>
      <w:r w:rsidRPr="00AF0BDF">
        <w:rPr>
          <w:rFonts w:ascii="黑体" w:eastAsia="黑体" w:hAnsi="黑体" w:hint="eastAsia"/>
          <w:sz w:val="32"/>
          <w:szCs w:val="32"/>
        </w:rPr>
        <w:t>二、评价流程</w:t>
      </w:r>
    </w:p>
    <w:p w14:paraId="1417F2FF" w14:textId="77777777" w:rsidR="00AF0BDF" w:rsidRPr="00AF0BDF" w:rsidRDefault="00AF0BDF" w:rsidP="00AF0BDF">
      <w:pPr>
        <w:spacing w:line="560" w:lineRule="exact"/>
        <w:ind w:firstLineChars="200" w:firstLine="640"/>
        <w:rPr>
          <w:rFonts w:ascii="楷体_GB2312" w:eastAsia="楷体_GB2312" w:hAnsi="Times New Roman" w:hint="eastAsia"/>
          <w:sz w:val="32"/>
          <w:szCs w:val="32"/>
        </w:rPr>
      </w:pPr>
      <w:r w:rsidRPr="00AF0BDF">
        <w:rPr>
          <w:rFonts w:ascii="楷体_GB2312" w:eastAsia="楷体_GB2312" w:hAnsi="Times New Roman" w:hint="eastAsia"/>
          <w:sz w:val="32"/>
          <w:szCs w:val="32"/>
        </w:rPr>
        <w:t>（一）注册登记</w:t>
      </w:r>
    </w:p>
    <w:p w14:paraId="75D1D575" w14:textId="77777777" w:rsidR="00AF0BDF" w:rsidRDefault="00AF0BDF" w:rsidP="00AF0BDF">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企业登录全国一体化政务服务平台科学技术部政务服务平台（https://fuwu.most.gov.cn），选择“服务事项—科技型中小企业评价”，点击“我要办理”登录办理。</w:t>
      </w:r>
    </w:p>
    <w:p w14:paraId="0DF6EBE2" w14:textId="77777777" w:rsidR="00AF0BDF" w:rsidRPr="00AF0BDF" w:rsidRDefault="00AF0BDF" w:rsidP="00AF0BDF">
      <w:pPr>
        <w:spacing w:line="560" w:lineRule="exact"/>
        <w:ind w:firstLineChars="200" w:firstLine="640"/>
        <w:rPr>
          <w:rFonts w:ascii="楷体_GB2312" w:eastAsia="楷体_GB2312" w:hAnsi="Times New Roman" w:hint="eastAsia"/>
          <w:sz w:val="32"/>
          <w:szCs w:val="32"/>
        </w:rPr>
      </w:pPr>
      <w:r w:rsidRPr="00AF0BDF">
        <w:rPr>
          <w:rFonts w:ascii="楷体_GB2312" w:eastAsia="楷体_GB2312" w:hAnsi="Times New Roman" w:hint="eastAsia"/>
          <w:sz w:val="32"/>
          <w:szCs w:val="32"/>
        </w:rPr>
        <w:lastRenderedPageBreak/>
        <w:t>（二）自主评价</w:t>
      </w:r>
    </w:p>
    <w:p w14:paraId="54C3F2AD" w14:textId="77777777" w:rsidR="00AF0BDF" w:rsidRDefault="00AF0BDF" w:rsidP="00AF0BDF">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信息填报。注册成功的企业登录“政务服务平台”，点击“科技型中小企业评价”事项“办理入口”按钮，按要求在线填报《科技型中小企业信息表》（以下简称《信息表》），自主进行科技型中小企业评价。企业填报信息及上传文件不得涉及国家秘密。</w:t>
      </w:r>
    </w:p>
    <w:p w14:paraId="7C41ABD0" w14:textId="77777777" w:rsidR="00AF0BDF" w:rsidRDefault="00AF0BDF" w:rsidP="00AF0BDF">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2.企业自评。企业填报信息和证明文件齐全且自评结果符合科技型中小企业条件的企业可提交《信息表》，并应同时上传有法定代表人签章和加盖企业公章的《信息表》扫描件单页。企业对所填报信息和上传文件的准确、真实、合法、有效性承担有关法律责任。</w:t>
      </w:r>
    </w:p>
    <w:p w14:paraId="7E694A03" w14:textId="77777777" w:rsidR="00AF0BDF" w:rsidRPr="00AF0BDF" w:rsidRDefault="00AF0BDF" w:rsidP="00AF0BDF">
      <w:pPr>
        <w:spacing w:line="560" w:lineRule="exact"/>
        <w:ind w:firstLineChars="200" w:firstLine="640"/>
        <w:rPr>
          <w:rFonts w:ascii="楷体_GB2312" w:eastAsia="楷体_GB2312" w:hAnsi="Times New Roman" w:hint="eastAsia"/>
          <w:sz w:val="32"/>
          <w:szCs w:val="32"/>
        </w:rPr>
      </w:pPr>
      <w:r w:rsidRPr="00AF0BDF">
        <w:rPr>
          <w:rFonts w:ascii="楷体_GB2312" w:eastAsia="楷体_GB2312" w:hAnsi="Times New Roman" w:hint="eastAsia"/>
          <w:sz w:val="32"/>
          <w:szCs w:val="32"/>
        </w:rPr>
        <w:t>（三）信息确认</w:t>
      </w:r>
    </w:p>
    <w:p w14:paraId="2849543F" w14:textId="77777777" w:rsidR="00AF0BDF" w:rsidRDefault="00AF0BDF" w:rsidP="00AF0BDF">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各区评价工作机构对企业提交的《信息表》及相关附件内容是否完整且符合要求进行确认，形成《科技型中小企业信息审核表》（以下简称《审核表》）。《审核表》包括以下内容：</w:t>
      </w:r>
    </w:p>
    <w:p w14:paraId="2031B1CE" w14:textId="77777777" w:rsidR="00AF0BDF" w:rsidRDefault="00AF0BDF" w:rsidP="00AF0BDF">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1.《信息表》首页是否有法定代表人签章、企业公章；</w:t>
      </w:r>
    </w:p>
    <w:p w14:paraId="2D7EF92A" w14:textId="77777777" w:rsidR="00AF0BDF" w:rsidRDefault="00AF0BDF" w:rsidP="00AF0BDF">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2.《信息表》内容是否完整；</w:t>
      </w:r>
    </w:p>
    <w:p w14:paraId="7B29851D" w14:textId="77777777" w:rsidR="00AF0BDF" w:rsidRDefault="00AF0BDF" w:rsidP="00AF0BDF">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3.《信息表》中信息与相关证明文档是否一致；</w:t>
      </w:r>
    </w:p>
    <w:p w14:paraId="02E4A6F8" w14:textId="77777777" w:rsidR="00AF0BDF" w:rsidRDefault="00AF0BDF" w:rsidP="00AF0BDF">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4.《信息表》其他问题说明（如果有，请评价工作机构填写具体内容）。</w:t>
      </w:r>
    </w:p>
    <w:p w14:paraId="18E62E45" w14:textId="77777777" w:rsidR="00AF0BDF" w:rsidRDefault="00AF0BDF" w:rsidP="00AF0BDF">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《信息表》内容完整且符合要求的，信息确认通过，在线提交至我委；上述内容有一项信息不完整或不符合要求的，在线通</w:t>
      </w:r>
      <w:r>
        <w:rPr>
          <w:rFonts w:ascii="仿宋_GB2312" w:eastAsia="仿宋_GB2312" w:hint="eastAsia"/>
          <w:sz w:val="32"/>
          <w:szCs w:val="32"/>
        </w:rPr>
        <w:lastRenderedPageBreak/>
        <w:t>知企业进行补正后再行提交；《信息表》中内容不符合《科技型中小企业评价办法》第六条规定的，则不通过。</w:t>
      </w:r>
    </w:p>
    <w:p w14:paraId="5189CD0F" w14:textId="77777777" w:rsidR="00AF0BDF" w:rsidRPr="00AF0BDF" w:rsidRDefault="00AF0BDF" w:rsidP="00AF0BDF">
      <w:pPr>
        <w:spacing w:line="560" w:lineRule="exact"/>
        <w:ind w:firstLineChars="200" w:firstLine="640"/>
        <w:rPr>
          <w:rFonts w:ascii="楷体_GB2312" w:eastAsia="楷体_GB2312" w:hAnsi="Times New Roman" w:hint="eastAsia"/>
          <w:sz w:val="32"/>
          <w:szCs w:val="32"/>
        </w:rPr>
      </w:pPr>
      <w:r w:rsidRPr="00AF0BDF">
        <w:rPr>
          <w:rFonts w:ascii="楷体_GB2312" w:eastAsia="楷体_GB2312" w:hAnsi="Times New Roman" w:hint="eastAsia"/>
          <w:sz w:val="32"/>
          <w:szCs w:val="32"/>
        </w:rPr>
        <w:t>（四）名单公示</w:t>
      </w:r>
    </w:p>
    <w:p w14:paraId="2E8C8793" w14:textId="77777777" w:rsidR="00AF0BDF" w:rsidRDefault="00AF0BDF" w:rsidP="00AF0BDF">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我委汇总通过企业名单，按批次生成公示文件，同步在全国科技型中小企业信息服务平台（网址：www.innofund.gov.cn）和我委网站（网址：kw.beijing.gov.cn）上公示10个工作日。公示异议的由各区评价工作机构进行核实处理，并在线填写科技型中小企业评价公示异议核实处理情况表，相关结果在线告知企业。</w:t>
      </w:r>
    </w:p>
    <w:p w14:paraId="6039E50C" w14:textId="77777777" w:rsidR="00AF0BDF" w:rsidRPr="00AF0BDF" w:rsidRDefault="00AF0BDF" w:rsidP="00AF0BDF">
      <w:pPr>
        <w:spacing w:line="560" w:lineRule="exact"/>
        <w:ind w:firstLineChars="200" w:firstLine="640"/>
        <w:rPr>
          <w:rFonts w:ascii="楷体_GB2312" w:eastAsia="楷体_GB2312" w:hAnsi="Times New Roman" w:hint="eastAsia"/>
          <w:sz w:val="32"/>
          <w:szCs w:val="32"/>
        </w:rPr>
      </w:pPr>
      <w:r w:rsidRPr="00AF0BDF">
        <w:rPr>
          <w:rFonts w:ascii="楷体_GB2312" w:eastAsia="楷体_GB2312" w:hAnsi="Times New Roman" w:hint="eastAsia"/>
          <w:sz w:val="32"/>
          <w:szCs w:val="32"/>
        </w:rPr>
        <w:t>（五）企业公告</w:t>
      </w:r>
    </w:p>
    <w:p w14:paraId="2814E49D" w14:textId="77777777" w:rsidR="00AF0BDF" w:rsidRDefault="00AF0BDF" w:rsidP="00AF0BDF">
      <w:pPr>
        <w:tabs>
          <w:tab w:val="left" w:pos="7560"/>
          <w:tab w:val="left" w:pos="7770"/>
        </w:tabs>
        <w:spacing w:line="560" w:lineRule="exact"/>
        <w:ind w:firstLineChars="200" w:firstLine="640"/>
        <w:jc w:val="left"/>
        <w:rPr>
          <w:rFonts w:ascii="仿宋_GB2312" w:eastAsia="仿宋_GB2312" w:hint="eastAsia"/>
          <w:sz w:val="32"/>
          <w:szCs w:val="32"/>
        </w:rPr>
      </w:pPr>
      <w:r>
        <w:rPr>
          <w:rFonts w:ascii="仿宋_GB2312" w:eastAsia="仿宋_GB2312" w:hint="eastAsia"/>
          <w:sz w:val="32"/>
          <w:szCs w:val="32"/>
        </w:rPr>
        <w:t>公示无异议和经核实排除异议的，赋予科技型中小企业入库登记编号，入库登记编号在线自动生成，包括为18位数字或字母（4位年份+6位行政区划代码+1位企业成立日期和自评日期标识+1位直接确认标识+6位</w:t>
      </w:r>
      <w:r w:rsidRPr="00AF0BDF">
        <w:rPr>
          <w:rFonts w:ascii="仿宋_GB2312" w:eastAsia="仿宋_GB2312" w:hAnsi="Times New Roman" w:hint="eastAsia"/>
          <w:sz w:val="32"/>
          <w:szCs w:val="32"/>
        </w:rPr>
        <w:t>系统顺序号）。公众可通过全国科技型中小企业信息服务平台查询科技型中小企业入库登记编</w:t>
      </w:r>
      <w:r>
        <w:rPr>
          <w:rFonts w:ascii="仿宋_GB2312" w:eastAsia="仿宋_GB2312" w:hint="eastAsia"/>
          <w:sz w:val="32"/>
          <w:szCs w:val="32"/>
        </w:rPr>
        <w:t>号。</w:t>
      </w:r>
    </w:p>
    <w:p w14:paraId="44931A0D" w14:textId="77777777" w:rsidR="00AF0BDF" w:rsidRPr="00AF0BDF" w:rsidRDefault="00AF0BDF" w:rsidP="00AF0BDF">
      <w:pPr>
        <w:spacing w:line="560" w:lineRule="exact"/>
        <w:ind w:firstLineChars="200" w:firstLine="640"/>
        <w:rPr>
          <w:rFonts w:ascii="黑体" w:eastAsia="黑体" w:hAnsi="黑体" w:hint="eastAsia"/>
          <w:sz w:val="32"/>
          <w:szCs w:val="32"/>
        </w:rPr>
      </w:pPr>
      <w:r w:rsidRPr="00AF0BDF">
        <w:rPr>
          <w:rFonts w:ascii="黑体" w:eastAsia="黑体" w:hAnsi="黑体" w:hint="eastAsia"/>
          <w:sz w:val="32"/>
          <w:szCs w:val="32"/>
        </w:rPr>
        <w:t>三、工作要求</w:t>
      </w:r>
    </w:p>
    <w:p w14:paraId="5A5B3558" w14:textId="77777777" w:rsidR="00AF0BDF" w:rsidRPr="00AF0BDF" w:rsidRDefault="00AF0BDF" w:rsidP="00AF0BDF">
      <w:pPr>
        <w:tabs>
          <w:tab w:val="left" w:pos="7560"/>
          <w:tab w:val="left" w:pos="7770"/>
        </w:tabs>
        <w:spacing w:line="560" w:lineRule="exact"/>
        <w:ind w:firstLineChars="200" w:firstLine="640"/>
        <w:jc w:val="left"/>
        <w:rPr>
          <w:rFonts w:ascii="仿宋_GB2312" w:eastAsia="仿宋_GB2312" w:hAnsi="Times New Roman" w:hint="eastAsia"/>
          <w:sz w:val="32"/>
          <w:szCs w:val="32"/>
        </w:rPr>
      </w:pPr>
      <w:r w:rsidRPr="00AF0BDF">
        <w:rPr>
          <w:rFonts w:ascii="仿宋_GB2312" w:eastAsia="仿宋_GB2312" w:hAnsi="Times New Roman" w:hint="eastAsia"/>
          <w:sz w:val="32"/>
          <w:szCs w:val="32"/>
        </w:rPr>
        <w:t>（一）各区评价工作机构要进一步深化“放管服”改革，认真落实评价业务全流程网上办理要求，实行“严标准、快审核、勤公示”的工作机制，切实提高工作效能，完善服务机制，为科技型中小企业提供高效便捷服务。</w:t>
      </w:r>
    </w:p>
    <w:p w14:paraId="781A5BE3" w14:textId="77777777" w:rsidR="00AF0BDF" w:rsidRPr="00AF0BDF" w:rsidRDefault="00AF0BDF" w:rsidP="00AF0BDF">
      <w:pPr>
        <w:tabs>
          <w:tab w:val="left" w:pos="7560"/>
          <w:tab w:val="left" w:pos="7770"/>
        </w:tabs>
        <w:spacing w:line="560" w:lineRule="exact"/>
        <w:ind w:firstLineChars="200" w:firstLine="640"/>
        <w:jc w:val="left"/>
        <w:rPr>
          <w:rFonts w:ascii="仿宋_GB2312" w:eastAsia="仿宋_GB2312" w:hAnsi="Times New Roman" w:hint="eastAsia"/>
          <w:sz w:val="32"/>
          <w:szCs w:val="32"/>
        </w:rPr>
      </w:pPr>
      <w:r w:rsidRPr="00AF0BDF">
        <w:rPr>
          <w:rFonts w:ascii="仿宋_GB2312" w:eastAsia="仿宋_GB2312" w:hAnsi="Times New Roman" w:hint="eastAsia"/>
          <w:sz w:val="32"/>
          <w:szCs w:val="32"/>
        </w:rPr>
        <w:t>（二）各区评价工作机构要拓展多部门联合、多举措发力工作局面，加强与区经信、税务、</w:t>
      </w:r>
      <w:proofErr w:type="gramStart"/>
      <w:r w:rsidRPr="00AF0BDF">
        <w:rPr>
          <w:rFonts w:ascii="仿宋_GB2312" w:eastAsia="仿宋_GB2312" w:hAnsi="Times New Roman" w:hint="eastAsia"/>
          <w:sz w:val="32"/>
          <w:szCs w:val="32"/>
        </w:rPr>
        <w:t>市监等</w:t>
      </w:r>
      <w:proofErr w:type="gramEnd"/>
      <w:r w:rsidRPr="00AF0BDF">
        <w:rPr>
          <w:rFonts w:ascii="仿宋_GB2312" w:eastAsia="仿宋_GB2312" w:hAnsi="Times New Roman" w:hint="eastAsia"/>
          <w:sz w:val="32"/>
          <w:szCs w:val="32"/>
        </w:rPr>
        <w:t>部门间的信息互通，强化</w:t>
      </w:r>
      <w:r w:rsidRPr="00AF0BDF">
        <w:rPr>
          <w:rFonts w:ascii="仿宋_GB2312" w:eastAsia="仿宋_GB2312" w:hAnsi="Times New Roman" w:hint="eastAsia"/>
          <w:sz w:val="32"/>
          <w:szCs w:val="32"/>
        </w:rPr>
        <w:lastRenderedPageBreak/>
        <w:t>评价入库工作与科技企业培育、创业孵化载体、创业创新大赛、高新技术企业等的政策协同，推动更多符合条件的中小企业应</w:t>
      </w:r>
      <w:proofErr w:type="gramStart"/>
      <w:r w:rsidRPr="00AF0BDF">
        <w:rPr>
          <w:rFonts w:ascii="仿宋_GB2312" w:eastAsia="仿宋_GB2312" w:hAnsi="Times New Roman" w:hint="eastAsia"/>
          <w:sz w:val="32"/>
          <w:szCs w:val="32"/>
        </w:rPr>
        <w:t>评尽评</w:t>
      </w:r>
      <w:proofErr w:type="gramEnd"/>
      <w:r w:rsidRPr="00AF0BDF">
        <w:rPr>
          <w:rFonts w:ascii="仿宋_GB2312" w:eastAsia="仿宋_GB2312" w:hAnsi="Times New Roman" w:hint="eastAsia"/>
          <w:sz w:val="32"/>
          <w:szCs w:val="32"/>
        </w:rPr>
        <w:t>，更加重视科技型中小企业源头培育。</w:t>
      </w:r>
    </w:p>
    <w:p w14:paraId="26441B63" w14:textId="77777777" w:rsidR="00AF0BDF" w:rsidRPr="00AF0BDF" w:rsidRDefault="00AF0BDF" w:rsidP="00AF0BDF">
      <w:pPr>
        <w:tabs>
          <w:tab w:val="left" w:pos="7560"/>
          <w:tab w:val="left" w:pos="7770"/>
        </w:tabs>
        <w:spacing w:line="560" w:lineRule="exact"/>
        <w:ind w:firstLineChars="200" w:firstLine="640"/>
        <w:jc w:val="left"/>
        <w:rPr>
          <w:rFonts w:ascii="仿宋_GB2312" w:eastAsia="仿宋_GB2312" w:hAnsi="Times New Roman" w:hint="eastAsia"/>
          <w:sz w:val="32"/>
          <w:szCs w:val="32"/>
        </w:rPr>
      </w:pPr>
      <w:r w:rsidRPr="00AF0BDF">
        <w:rPr>
          <w:rFonts w:ascii="仿宋_GB2312" w:eastAsia="仿宋_GB2312" w:hAnsi="Times New Roman" w:hint="eastAsia"/>
          <w:sz w:val="32"/>
          <w:szCs w:val="32"/>
        </w:rPr>
        <w:t>（三）各区评价工作机构要依据《评价办法》《工作指引》，对《科技型中小企业评价信息表》的完整性、规范性、合理性进行核验，加强对直通车条件相关信息一致性和有效性审验，重点关注系统反馈的预警信息提示和填报信息的数据异常情况，严把入库企业质量关。</w:t>
      </w:r>
    </w:p>
    <w:p w14:paraId="1DDB6BA0" w14:textId="77777777" w:rsidR="00AF0BDF" w:rsidRPr="00AF0BDF" w:rsidRDefault="00AF0BDF" w:rsidP="00AF0BDF">
      <w:pPr>
        <w:tabs>
          <w:tab w:val="left" w:pos="7560"/>
          <w:tab w:val="left" w:pos="7770"/>
        </w:tabs>
        <w:spacing w:line="560" w:lineRule="exact"/>
        <w:ind w:firstLineChars="200" w:firstLine="640"/>
        <w:jc w:val="left"/>
        <w:rPr>
          <w:rFonts w:ascii="仿宋_GB2312" w:eastAsia="仿宋_GB2312" w:hAnsi="Times New Roman" w:hint="eastAsia"/>
          <w:sz w:val="32"/>
          <w:szCs w:val="32"/>
        </w:rPr>
      </w:pPr>
      <w:r w:rsidRPr="00AF0BDF">
        <w:rPr>
          <w:rFonts w:ascii="仿宋_GB2312" w:eastAsia="仿宋_GB2312" w:hAnsi="Times New Roman" w:hint="eastAsia"/>
          <w:sz w:val="32"/>
          <w:szCs w:val="32"/>
        </w:rPr>
        <w:t>（四）各区评价工作机构要做好科技型中小企业动态监测分析，组织获得入库编号的科技型中小企业参加季度（季末15天内）统计调查，及时填写企业发展运行情况。</w:t>
      </w:r>
    </w:p>
    <w:p w14:paraId="05BC979E" w14:textId="77777777" w:rsidR="00AF0BDF" w:rsidRPr="00AF0BDF" w:rsidRDefault="00AF0BDF" w:rsidP="00AF0BDF">
      <w:pPr>
        <w:tabs>
          <w:tab w:val="left" w:pos="7560"/>
          <w:tab w:val="left" w:pos="7770"/>
        </w:tabs>
        <w:spacing w:line="560" w:lineRule="exact"/>
        <w:ind w:firstLineChars="200" w:firstLine="640"/>
        <w:jc w:val="left"/>
        <w:rPr>
          <w:rFonts w:ascii="仿宋_GB2312" w:eastAsia="仿宋_GB2312" w:hAnsi="Times New Roman" w:hint="eastAsia"/>
          <w:sz w:val="32"/>
          <w:szCs w:val="32"/>
        </w:rPr>
      </w:pPr>
      <w:r w:rsidRPr="00AF0BDF">
        <w:rPr>
          <w:rFonts w:ascii="仿宋_GB2312" w:eastAsia="仿宋_GB2312" w:hAnsi="Times New Roman" w:hint="eastAsia"/>
          <w:sz w:val="32"/>
          <w:szCs w:val="32"/>
        </w:rPr>
        <w:t>（五）各区评价工作机构要认真开展专题分析，及时提炼报送工作经验做法，全面总结本地区科技型中小企业评价服务、监督工作以及政策制定、实施效果情况，于10月31日前向我委报送年度工作报告和创新发展典型案例。</w:t>
      </w:r>
    </w:p>
    <w:p w14:paraId="2F114E9C" w14:textId="77777777" w:rsidR="00AF0BDF" w:rsidRPr="00AF0BDF" w:rsidRDefault="00AF0BDF" w:rsidP="00AF0BDF">
      <w:pPr>
        <w:tabs>
          <w:tab w:val="left" w:pos="7560"/>
          <w:tab w:val="left" w:pos="7770"/>
        </w:tabs>
        <w:spacing w:line="560" w:lineRule="exact"/>
        <w:ind w:firstLineChars="200" w:firstLine="640"/>
        <w:jc w:val="left"/>
        <w:rPr>
          <w:rFonts w:ascii="仿宋_GB2312" w:eastAsia="仿宋_GB2312" w:hAnsi="Times New Roman" w:hint="eastAsia"/>
          <w:sz w:val="32"/>
          <w:szCs w:val="32"/>
        </w:rPr>
      </w:pPr>
    </w:p>
    <w:p w14:paraId="460171B7" w14:textId="77777777" w:rsidR="00AF0BDF" w:rsidRPr="00AF0BDF" w:rsidRDefault="00AF0BDF" w:rsidP="00AF0BDF">
      <w:pPr>
        <w:tabs>
          <w:tab w:val="left" w:pos="7560"/>
          <w:tab w:val="left" w:pos="7770"/>
        </w:tabs>
        <w:spacing w:line="560" w:lineRule="exact"/>
        <w:ind w:firstLineChars="200" w:firstLine="640"/>
        <w:jc w:val="left"/>
        <w:rPr>
          <w:rFonts w:ascii="仿宋_GB2312" w:eastAsia="仿宋_GB2312" w:hAnsi="Times New Roman" w:hint="eastAsia"/>
          <w:sz w:val="32"/>
          <w:szCs w:val="32"/>
        </w:rPr>
      </w:pPr>
      <w:r w:rsidRPr="00AF0BDF">
        <w:rPr>
          <w:rFonts w:ascii="仿宋_GB2312" w:eastAsia="仿宋_GB2312" w:hAnsi="Times New Roman" w:hint="eastAsia"/>
          <w:sz w:val="32"/>
          <w:szCs w:val="32"/>
        </w:rPr>
        <w:t>特此通知。</w:t>
      </w:r>
    </w:p>
    <w:p w14:paraId="4074586A" w14:textId="77777777" w:rsidR="00AF0BDF" w:rsidRPr="00AF0BDF" w:rsidRDefault="00AF0BDF" w:rsidP="00AF0BDF">
      <w:pPr>
        <w:tabs>
          <w:tab w:val="left" w:pos="7560"/>
          <w:tab w:val="left" w:pos="7770"/>
        </w:tabs>
        <w:spacing w:line="560" w:lineRule="exact"/>
        <w:ind w:firstLineChars="200" w:firstLine="640"/>
        <w:jc w:val="left"/>
        <w:rPr>
          <w:rFonts w:ascii="仿宋_GB2312" w:eastAsia="仿宋_GB2312" w:hAnsi="Times New Roman" w:hint="eastAsia"/>
          <w:sz w:val="32"/>
          <w:szCs w:val="32"/>
        </w:rPr>
      </w:pPr>
      <w:r w:rsidRPr="00AF0BDF">
        <w:rPr>
          <w:rFonts w:ascii="仿宋_GB2312" w:eastAsia="仿宋_GB2312" w:hAnsi="Times New Roman" w:hint="eastAsia"/>
          <w:sz w:val="32"/>
          <w:szCs w:val="32"/>
        </w:rPr>
        <w:t xml:space="preserve"> </w:t>
      </w:r>
    </w:p>
    <w:p w14:paraId="4A70B9AB" w14:textId="77777777" w:rsidR="00AF0BDF" w:rsidRPr="00AF0BDF" w:rsidRDefault="00AF0BDF" w:rsidP="00AF0BDF">
      <w:pPr>
        <w:tabs>
          <w:tab w:val="left" w:pos="7560"/>
          <w:tab w:val="left" w:pos="7770"/>
        </w:tabs>
        <w:spacing w:line="560" w:lineRule="exact"/>
        <w:ind w:firstLineChars="200" w:firstLine="640"/>
        <w:jc w:val="left"/>
        <w:rPr>
          <w:rFonts w:ascii="仿宋_GB2312" w:eastAsia="仿宋_GB2312" w:hAnsi="Times New Roman" w:hint="eastAsia"/>
          <w:sz w:val="32"/>
          <w:szCs w:val="32"/>
        </w:rPr>
      </w:pPr>
      <w:r w:rsidRPr="00AF0BDF">
        <w:rPr>
          <w:rFonts w:ascii="仿宋_GB2312" w:eastAsia="仿宋_GB2312" w:hAnsi="Times New Roman" w:hint="eastAsia"/>
          <w:sz w:val="32"/>
          <w:szCs w:val="32"/>
        </w:rPr>
        <w:t>北京市科学技术委员会、中关村科技园区管理委员会</w:t>
      </w:r>
    </w:p>
    <w:p w14:paraId="618FA2D2" w14:textId="77777777" w:rsidR="00AF0BDF" w:rsidRPr="00AF0BDF" w:rsidRDefault="00AF0BDF" w:rsidP="00AF0BDF">
      <w:pPr>
        <w:tabs>
          <w:tab w:val="left" w:pos="7560"/>
          <w:tab w:val="left" w:pos="7770"/>
        </w:tabs>
        <w:spacing w:line="560" w:lineRule="exact"/>
        <w:ind w:firstLineChars="200" w:firstLine="640"/>
        <w:jc w:val="left"/>
        <w:rPr>
          <w:rFonts w:ascii="仿宋_GB2312" w:eastAsia="仿宋_GB2312" w:hAnsi="Times New Roman" w:hint="eastAsia"/>
          <w:sz w:val="32"/>
          <w:szCs w:val="32"/>
        </w:rPr>
      </w:pPr>
      <w:r w:rsidRPr="00AF0BDF">
        <w:rPr>
          <w:rFonts w:ascii="仿宋_GB2312" w:eastAsia="仿宋_GB2312" w:hAnsi="Times New Roman" w:hint="eastAsia"/>
          <w:sz w:val="32"/>
          <w:szCs w:val="32"/>
        </w:rPr>
        <w:t>2022年3月22日</w:t>
      </w:r>
    </w:p>
    <w:p w14:paraId="5E6639FD" w14:textId="77777777" w:rsidR="00AF0BDF" w:rsidRDefault="00AF0BDF" w:rsidP="00AF0BDF">
      <w:pPr>
        <w:topLinePunct/>
        <w:adjustRightInd w:val="0"/>
        <w:spacing w:line="312" w:lineRule="auto"/>
        <w:rPr>
          <w:rFonts w:ascii="Times New Roman" w:hAnsi="Times New Roman" w:cs="宋体" w:hint="eastAsia"/>
          <w:bCs/>
          <w:spacing w:val="-5"/>
        </w:rPr>
      </w:pPr>
    </w:p>
    <w:p w14:paraId="12CB87BD" w14:textId="77777777" w:rsidR="008E4974" w:rsidRDefault="008E4974"/>
    <w:sectPr w:rsidR="008E4974" w:rsidSect="00AF0BDF">
      <w:footerReference w:type="default" r:id="rId4"/>
      <w:pgSz w:w="11906" w:h="16838"/>
      <w:pgMar w:top="2098" w:right="1531" w:bottom="1985" w:left="1531" w:header="851" w:footer="992" w:gutter="0"/>
      <w:pgNumType w:fmt="numberInDash"/>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BA9AA" w14:textId="77777777" w:rsidR="00630387" w:rsidRDefault="00AF0BDF">
    <w:pPr>
      <w:pStyle w:val="a3"/>
      <w:framePr w:wrap="around" w:vAnchor="text" w:hAnchor="margin" w:xAlign="outside" w:y="1"/>
      <w:rPr>
        <w:rStyle w:val="a5"/>
        <w:rFonts w:ascii="宋体" w:hAnsi="宋体"/>
        <w:sz w:val="28"/>
        <w:szCs w:val="28"/>
      </w:rPr>
    </w:pPr>
    <w:r>
      <w:rPr>
        <w:rFonts w:ascii="宋体" w:hAnsi="宋体"/>
        <w:sz w:val="28"/>
        <w:szCs w:val="28"/>
      </w:rPr>
      <w:fldChar w:fldCharType="begin"/>
    </w:r>
    <w:r>
      <w:rPr>
        <w:rStyle w:val="a5"/>
        <w:rFonts w:ascii="宋体" w:hAnsi="宋体"/>
        <w:sz w:val="28"/>
        <w:szCs w:val="28"/>
      </w:rPr>
      <w:instrText xml:space="preserve">PAGE  </w:instrText>
    </w:r>
    <w:r>
      <w:rPr>
        <w:rFonts w:ascii="宋体" w:hAnsi="宋体"/>
        <w:sz w:val="28"/>
        <w:szCs w:val="28"/>
      </w:rPr>
      <w:fldChar w:fldCharType="separate"/>
    </w:r>
    <w:r>
      <w:rPr>
        <w:rStyle w:val="a5"/>
        <w:rFonts w:ascii="宋体" w:hAnsi="宋体"/>
        <w:sz w:val="28"/>
        <w:szCs w:val="28"/>
        <w:lang w:val="en-US" w:eastAsia="zh-CN"/>
      </w:rPr>
      <w:t>- 2 -</w:t>
    </w:r>
    <w:r>
      <w:rPr>
        <w:rFonts w:ascii="宋体" w:hAnsi="宋体"/>
        <w:sz w:val="28"/>
        <w:szCs w:val="28"/>
      </w:rPr>
      <w:fldChar w:fldCharType="end"/>
    </w:r>
  </w:p>
  <w:p w14:paraId="4398C20A" w14:textId="77777777" w:rsidR="00630387" w:rsidRDefault="00AF0BDF">
    <w:pPr>
      <w:pStyle w:val="a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BDF"/>
    <w:rsid w:val="008E4974"/>
    <w:rsid w:val="00AF0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2931A"/>
  <w15:chartTrackingRefBased/>
  <w15:docId w15:val="{2C208FA8-C89A-4EC9-931F-092E0DAB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0BDF"/>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F0BDF"/>
    <w:pPr>
      <w:tabs>
        <w:tab w:val="center" w:pos="4153"/>
        <w:tab w:val="right" w:pos="8306"/>
      </w:tabs>
      <w:snapToGrid w:val="0"/>
      <w:jc w:val="left"/>
    </w:pPr>
    <w:rPr>
      <w:sz w:val="18"/>
      <w:szCs w:val="18"/>
    </w:rPr>
  </w:style>
  <w:style w:type="character" w:customStyle="1" w:styleId="a4">
    <w:name w:val="页脚 字符"/>
    <w:basedOn w:val="a0"/>
    <w:link w:val="a3"/>
    <w:rsid w:val="00AF0BDF"/>
    <w:rPr>
      <w:rFonts w:ascii="Calibri" w:eastAsia="宋体" w:hAnsi="Calibri" w:cs="Times New Roman"/>
      <w:sz w:val="18"/>
      <w:szCs w:val="18"/>
    </w:rPr>
  </w:style>
  <w:style w:type="character" w:styleId="a5">
    <w:name w:val="page number"/>
    <w:rsid w:val="00AF0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279</Words>
  <Characters>1595</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hdy</dc:creator>
  <cp:keywords/>
  <dc:description/>
  <cp:lastModifiedBy>hdy</cp:lastModifiedBy>
  <cp:revision>1</cp:revision>
  <dcterms:created xsi:type="dcterms:W3CDTF">2022-03-24T01:48:00Z</dcterms:created>
  <dcterms:modified xsi:type="dcterms:W3CDTF">2022-03-24T01:53:00Z</dcterms:modified>
</cp:coreProperties>
</file>